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84" w:rsidRPr="00810984" w:rsidRDefault="00810984" w:rsidP="00810984">
      <w:pPr>
        <w:pStyle w:val="a3"/>
        <w:shd w:val="clear" w:color="auto" w:fill="FFFFFF"/>
        <w:spacing w:before="0" w:beforeAutospacing="0" w:line="360" w:lineRule="auto"/>
        <w:jc w:val="center"/>
        <w:rPr>
          <w:color w:val="212121"/>
        </w:rPr>
      </w:pPr>
      <w:r w:rsidRPr="00810984">
        <w:rPr>
          <w:rStyle w:val="a4"/>
          <w:i/>
          <w:iCs/>
          <w:color w:val="212121"/>
        </w:rPr>
        <w:t>Руководство по соблюдению обязательных требований</w:t>
      </w:r>
    </w:p>
    <w:p w:rsidR="00810984" w:rsidRP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Исполнение муниципальной функции по осуществлению на территории</w:t>
      </w:r>
      <w:r w:rsidRPr="00810984">
        <w:rPr>
          <w:color w:val="212121"/>
        </w:rPr>
        <w:t xml:space="preserve"> </w:t>
      </w:r>
      <w:r>
        <w:rPr>
          <w:color w:val="212121"/>
        </w:rPr>
        <w:t xml:space="preserve">Мичуринского </w:t>
      </w:r>
      <w:r w:rsidRPr="00810984">
        <w:rPr>
          <w:color w:val="212121"/>
        </w:rPr>
        <w:t>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сельского поселения.</w:t>
      </w:r>
    </w:p>
    <w:p w:rsidR="00810984" w:rsidRP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Муниципальную функцию по осуществлению муниципального контроля</w:t>
      </w:r>
      <w:r>
        <w:rPr>
          <w:color w:val="212121"/>
        </w:rPr>
        <w:t xml:space="preserve"> </w:t>
      </w:r>
      <w:r w:rsidRPr="00810984">
        <w:rPr>
          <w:color w:val="212121"/>
        </w:rPr>
        <w:t xml:space="preserve">в сфере благоустройства на территории </w:t>
      </w:r>
      <w:r>
        <w:rPr>
          <w:color w:val="212121"/>
        </w:rPr>
        <w:t>Мичуринского</w:t>
      </w:r>
      <w:r w:rsidRPr="00810984">
        <w:rPr>
          <w:color w:val="212121"/>
        </w:rPr>
        <w:t xml:space="preserve"> сельского поселения исполняет </w:t>
      </w:r>
      <w:r>
        <w:rPr>
          <w:color w:val="212121"/>
        </w:rPr>
        <w:t>а</w:t>
      </w:r>
      <w:r w:rsidRPr="00810984">
        <w:rPr>
          <w:color w:val="212121"/>
        </w:rPr>
        <w:t xml:space="preserve">дминистрация </w:t>
      </w:r>
      <w:r>
        <w:rPr>
          <w:color w:val="212121"/>
        </w:rPr>
        <w:t>Мичуринского сельского поселения.</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Муниципальный контроль в сфере благоустройства осуществляется уполномоченными должн</w:t>
      </w:r>
      <w:r>
        <w:rPr>
          <w:color w:val="212121"/>
        </w:rPr>
        <w:t>остными лицами и специалистами а</w:t>
      </w:r>
      <w:r w:rsidRPr="00810984">
        <w:rPr>
          <w:color w:val="212121"/>
        </w:rPr>
        <w:t>дминистрации сельского поселения.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законов Волгоградской области, муниципальных правовых актов сельского поселения по вопросам</w:t>
      </w:r>
      <w:r>
        <w:rPr>
          <w:color w:val="212121"/>
        </w:rPr>
        <w:t xml:space="preserve"> </w:t>
      </w:r>
      <w:r w:rsidRPr="00810984">
        <w:rPr>
          <w:color w:val="212121"/>
        </w:rPr>
        <w:t xml:space="preserve">благоустройства в части: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соблюдения градостроительных регламентов;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соблюдения строительных норм;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соблюдения экологических норм;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соблюдения Правил землепользования и застройки сельского поселения;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соблюдения Правил благоустройства территории сельского поселения;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соблюдения требований по использованию земель;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исполнения предписаний по вопросам благоустройства;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исполнения иных требований в сфере благоустройства в пределах</w:t>
      </w:r>
      <w:r>
        <w:rPr>
          <w:color w:val="212121"/>
        </w:rPr>
        <w:t xml:space="preserve"> </w:t>
      </w:r>
      <w:r w:rsidRPr="00810984">
        <w:rPr>
          <w:color w:val="212121"/>
        </w:rPr>
        <w:t xml:space="preserve">полномочий органов местного самоуправления сельского поселения.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Pr>
          <w:color w:val="212121"/>
        </w:rPr>
        <w:t>У</w:t>
      </w:r>
      <w:r w:rsidRPr="00810984">
        <w:rPr>
          <w:color w:val="212121"/>
        </w:rPr>
        <w:t xml:space="preserve">полномоченные должностные лица обязаны: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lastRenderedPageBreak/>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знакомить руководителя, иного должностного лица иди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810984" w:rsidRDefault="00810984" w:rsidP="00810984">
      <w:pPr>
        <w:pStyle w:val="a3"/>
        <w:shd w:val="clear" w:color="auto" w:fill="FFFFFF"/>
        <w:spacing w:before="0" w:beforeAutospacing="0" w:after="0" w:afterAutospacing="0" w:line="360" w:lineRule="auto"/>
        <w:ind w:firstLine="708"/>
        <w:jc w:val="both"/>
        <w:rPr>
          <w:color w:val="212121"/>
        </w:rPr>
      </w:pPr>
      <w:proofErr w:type="gramStart"/>
      <w:r w:rsidRPr="00810984">
        <w:rPr>
          <w:color w:val="212121"/>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Pr>
          <w:color w:val="212121"/>
        </w:rPr>
        <w:t>жизни</w:t>
      </w:r>
      <w:r w:rsidRPr="00810984">
        <w:rPr>
          <w:color w:val="212121"/>
        </w:rPr>
        <w:t>,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10984">
        <w:rPr>
          <w:color w:val="212121"/>
        </w:rPr>
        <w:t xml:space="preserve">, </w:t>
      </w:r>
      <w:proofErr w:type="gramStart"/>
      <w:r w:rsidRPr="00810984">
        <w:rPr>
          <w:color w:val="212121"/>
        </w:rPr>
        <w:t xml:space="preserve">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rsidRPr="00810984">
        <w:rPr>
          <w:color w:val="212121"/>
        </w:rPr>
        <w:lastRenderedPageBreak/>
        <w:t xml:space="preserve">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roofErr w:type="gramEnd"/>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соблюдать сроки проведения проверки, установленные настоящим Федеральным законом;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810984" w:rsidRDefault="00810984" w:rsidP="00810984">
      <w:pPr>
        <w:pStyle w:val="a3"/>
        <w:shd w:val="clear" w:color="auto" w:fill="FFFFFF"/>
        <w:spacing w:before="0" w:beforeAutospacing="0" w:after="0" w:afterAutospacing="0" w:line="360" w:lineRule="auto"/>
        <w:ind w:firstLine="708"/>
        <w:jc w:val="both"/>
        <w:rPr>
          <w:color w:val="212121"/>
        </w:rPr>
      </w:pPr>
      <w:proofErr w:type="gramStart"/>
      <w:r w:rsidRPr="00810984">
        <w:rPr>
          <w:color w:val="212121"/>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 </w:t>
      </w:r>
      <w:proofErr w:type="gramEnd"/>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Результатом исполнения муниципальной функции по осуществлению муниципального контроля в сфере благоустройства является:</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lastRenderedPageBreak/>
        <w:t xml:space="preserve">- выявление и обеспечение устранения нарушений требований, установленных законодательством Российской Федерации, законами Волгоградской области, муниципальными правовыми актами сельского поселения;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исполнение нарушителями законодательства Российской Федерации,</w:t>
      </w:r>
      <w:r>
        <w:rPr>
          <w:color w:val="212121"/>
        </w:rPr>
        <w:t xml:space="preserve"> </w:t>
      </w:r>
      <w:r w:rsidRPr="00810984">
        <w:rPr>
          <w:color w:val="212121"/>
        </w:rPr>
        <w:t>Волгоградской области, муниципальных правовых актов сельского</w:t>
      </w:r>
      <w:r>
        <w:rPr>
          <w:color w:val="212121"/>
        </w:rPr>
        <w:t xml:space="preserve"> </w:t>
      </w:r>
      <w:r w:rsidRPr="00810984">
        <w:rPr>
          <w:color w:val="212121"/>
        </w:rPr>
        <w:t>поселения в сфере благоустройства, предписаний, выданных</w:t>
      </w:r>
      <w:r>
        <w:rPr>
          <w:color w:val="212121"/>
        </w:rPr>
        <w:t xml:space="preserve"> </w:t>
      </w:r>
      <w:r w:rsidRPr="00810984">
        <w:rPr>
          <w:color w:val="212121"/>
        </w:rPr>
        <w:t xml:space="preserve">уполномоченными должностными лицами, об устранении выявленных нарушений; </w:t>
      </w:r>
    </w:p>
    <w:p w:rsid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 установление отсутствия нарушений в сфере благоустройства. </w:t>
      </w:r>
    </w:p>
    <w:p w:rsidR="00810984" w:rsidRPr="00810984" w:rsidRDefault="00810984" w:rsidP="00810984">
      <w:pPr>
        <w:pStyle w:val="a3"/>
        <w:shd w:val="clear" w:color="auto" w:fill="FFFFFF"/>
        <w:spacing w:before="0" w:beforeAutospacing="0" w:after="0" w:afterAutospacing="0" w:line="360" w:lineRule="auto"/>
        <w:ind w:firstLine="708"/>
        <w:jc w:val="both"/>
        <w:rPr>
          <w:color w:val="212121"/>
        </w:rPr>
      </w:pPr>
      <w:r w:rsidRPr="00810984">
        <w:rPr>
          <w:color w:val="212121"/>
        </w:rPr>
        <w:t xml:space="preserve">Муниципальный контроль в сфере соблюдения правил благоустройства осуществляется в форме плановых и внеплановых проверок. 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 Внеплановая (документарная или выездная) проверка проводится в соответствии с распоряжением главы сельского поселения о проведении внеплановой документарной или выездной проверки. Основанием для проведения внеплановой проверки является: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 </w:t>
      </w:r>
      <w:proofErr w:type="gramStart"/>
      <w:r w:rsidRPr="00810984">
        <w:rPr>
          <w:color w:val="212121"/>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proofErr w:type="gramEnd"/>
      <w:r w:rsidRPr="00810984">
        <w:rPr>
          <w:color w:val="212121"/>
        </w:rPr>
        <w:t xml:space="preserve">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обращении граждан, права которых нарушены). 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w:t>
      </w:r>
      <w:r w:rsidRPr="00810984">
        <w:rPr>
          <w:color w:val="212121"/>
        </w:rPr>
        <w:lastRenderedPageBreak/>
        <w:t>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810984" w:rsidRPr="00810984" w:rsidRDefault="00810984" w:rsidP="00810984">
      <w:pPr>
        <w:pStyle w:val="a3"/>
        <w:shd w:val="clear" w:color="auto" w:fill="FFFFFF"/>
        <w:spacing w:before="0" w:beforeAutospacing="0" w:line="360" w:lineRule="auto"/>
        <w:jc w:val="both"/>
        <w:rPr>
          <w:color w:val="212121"/>
        </w:rPr>
      </w:pPr>
      <w:r w:rsidRPr="00810984">
        <w:rPr>
          <w:color w:val="212121"/>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 -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 цель и основание проведения каждой плановой проверки; - дата начала и сроки проведения каждой плановой проверки; - наименование органа муниципального контроля, осуществляющего</w:t>
      </w:r>
      <w:r w:rsidR="00B805C5">
        <w:rPr>
          <w:color w:val="212121"/>
        </w:rPr>
        <w:t xml:space="preserve"> </w:t>
      </w:r>
      <w:bookmarkStart w:id="0" w:name="_GoBack"/>
      <w:bookmarkEnd w:id="0"/>
      <w:r w:rsidRPr="00810984">
        <w:rPr>
          <w:color w:val="212121"/>
        </w:rPr>
        <w:t>конкретную плановую проверку.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 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органы прокуратуры утвержденный ежегодный план проведения плановых проверок.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 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 Результатом выполнения данных действий является устранение выявленных нарушений законодательства в сфере благоустройства.</w:t>
      </w:r>
    </w:p>
    <w:p w:rsidR="000E5AE4" w:rsidRPr="00810984" w:rsidRDefault="000E5AE4" w:rsidP="00810984">
      <w:pPr>
        <w:spacing w:line="360" w:lineRule="auto"/>
        <w:jc w:val="both"/>
        <w:rPr>
          <w:sz w:val="24"/>
          <w:szCs w:val="24"/>
        </w:rPr>
      </w:pPr>
    </w:p>
    <w:sectPr w:rsidR="000E5AE4" w:rsidRPr="00810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84"/>
    <w:rsid w:val="000E5AE4"/>
    <w:rsid w:val="00810984"/>
    <w:rsid w:val="00B80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9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2021-03-01T13:31:00Z</dcterms:created>
  <dcterms:modified xsi:type="dcterms:W3CDTF">2021-03-01T13:43:00Z</dcterms:modified>
</cp:coreProperties>
</file>