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972" w:rsidRDefault="00F63972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Волгоградская область</w:t>
      </w: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Камышинский муниципальный район</w:t>
      </w:r>
    </w:p>
    <w:p w:rsidR="001B7D47" w:rsidRPr="00B2166F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Мичуринский сельский Совет</w:t>
      </w:r>
    </w:p>
    <w:p w:rsidR="001B7D47" w:rsidRPr="00B2166F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B7D47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B7D47" w:rsidRPr="00B2166F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63972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="00F6397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F6397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B2166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6397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bookmarkStart w:id="0" w:name="_GoBack"/>
      <w:bookmarkEnd w:id="0"/>
    </w:p>
    <w:p w:rsidR="001B7D47" w:rsidRPr="00B2166F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070"/>
        <w:gridCol w:w="4536"/>
      </w:tblGrid>
      <w:tr w:rsidR="001B7D47" w:rsidRPr="00EF1404" w:rsidTr="006603AB">
        <w:tc>
          <w:tcPr>
            <w:tcW w:w="5070" w:type="dxa"/>
          </w:tcPr>
          <w:p w:rsidR="001B7D47" w:rsidRPr="00EF1404" w:rsidRDefault="00FE162B" w:rsidP="00CC661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изменений в </w:t>
            </w:r>
            <w:r w:rsid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ешение 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 xml:space="preserve">Мичуринского сельского Совета Камышинского муниципального района Волгоградской </w:t>
            </w:r>
            <w:proofErr w:type="gramStart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области  от</w:t>
            </w:r>
            <w:proofErr w:type="gramEnd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24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.202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F37AFF">
              <w:rPr>
                <w:rFonts w:ascii="Times New Roman" w:hAnsi="Times New Roman"/>
                <w:b w:val="0"/>
                <w:sz w:val="28"/>
                <w:szCs w:val="28"/>
              </w:rPr>
              <w:t xml:space="preserve"> г.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C6618" w:rsidRP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C6618" w:rsidRP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36 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>«Об утверждении Положения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Камышинского муниципального района Волгоградской области»</w:t>
            </w:r>
          </w:p>
        </w:tc>
        <w:tc>
          <w:tcPr>
            <w:tcW w:w="4536" w:type="dxa"/>
          </w:tcPr>
          <w:p w:rsidR="001B7D47" w:rsidRPr="00EF1404" w:rsidRDefault="001B7D47" w:rsidP="006603AB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7D47" w:rsidRPr="00B2166F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D47" w:rsidRPr="00B2166F" w:rsidRDefault="001B7D47" w:rsidP="001B7D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B7D47" w:rsidRDefault="001B7D47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166F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Законом Волгоградской области от 11.02.2008 </w:t>
      </w:r>
      <w:r>
        <w:rPr>
          <w:rFonts w:ascii="Times New Roman" w:hAnsi="Times New Roman"/>
          <w:sz w:val="28"/>
          <w:szCs w:val="28"/>
        </w:rPr>
        <w:br/>
        <w:t>№1626-ОД «О некоторых вопросах муниципальной службы в Волгоградской области», руководствуясь Уставом Мичуринского сельского поселения Камышинского муниципального района Волгоградской области</w:t>
      </w:r>
      <w:r w:rsidR="00CC661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Мичуринский сельский Совет решил:</w:t>
      </w:r>
    </w:p>
    <w:p w:rsidR="001B7D47" w:rsidRDefault="001B7D47" w:rsidP="001B7D47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hAnsi="Times New Roman"/>
          <w:sz w:val="28"/>
          <w:szCs w:val="28"/>
        </w:rPr>
      </w:pPr>
      <w:r w:rsidRPr="006935E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 р</w:t>
      </w:r>
      <w:r w:rsidRPr="001B7D47">
        <w:rPr>
          <w:rFonts w:ascii="Times New Roman" w:hAnsi="Times New Roman"/>
          <w:sz w:val="28"/>
          <w:szCs w:val="28"/>
        </w:rPr>
        <w:t xml:space="preserve">ешение Мичуринского сельского Совета </w:t>
      </w:r>
      <w:proofErr w:type="spellStart"/>
      <w:r w:rsidRPr="001B7D47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Pr="001B7D4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от 24.12.2024</w:t>
      </w:r>
      <w:r w:rsidR="00F37AFF">
        <w:rPr>
          <w:rFonts w:ascii="Times New Roman" w:hAnsi="Times New Roman"/>
          <w:sz w:val="28"/>
          <w:szCs w:val="28"/>
        </w:rPr>
        <w:t xml:space="preserve"> г.</w:t>
      </w:r>
      <w:r w:rsidRPr="001B7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CC6618" w:rsidRPr="00CC6618">
        <w:rPr>
          <w:rFonts w:ascii="Times New Roman" w:hAnsi="Times New Roman"/>
          <w:sz w:val="28"/>
          <w:szCs w:val="28"/>
        </w:rPr>
        <w:t>№</w:t>
      </w:r>
      <w:r w:rsidR="00CC6618">
        <w:rPr>
          <w:rFonts w:ascii="Times New Roman" w:hAnsi="Times New Roman"/>
          <w:sz w:val="28"/>
          <w:szCs w:val="28"/>
        </w:rPr>
        <w:t xml:space="preserve"> </w:t>
      </w:r>
      <w:r w:rsidR="00CC6618" w:rsidRPr="00CC6618">
        <w:rPr>
          <w:rFonts w:ascii="Times New Roman" w:hAnsi="Times New Roman"/>
          <w:sz w:val="28"/>
          <w:szCs w:val="28"/>
        </w:rPr>
        <w:t xml:space="preserve">36 </w:t>
      </w:r>
      <w:r w:rsidRPr="001B7D47">
        <w:rPr>
          <w:rFonts w:ascii="Times New Roman" w:hAnsi="Times New Roman"/>
          <w:sz w:val="28"/>
          <w:szCs w:val="28"/>
        </w:rPr>
        <w:t>«Об утверждении Положения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Камышинского муниципального района Волгоградской области»</w:t>
      </w:r>
      <w:r w:rsidR="00CC6618">
        <w:rPr>
          <w:rFonts w:ascii="Times New Roman" w:hAnsi="Times New Roman"/>
          <w:sz w:val="28"/>
          <w:szCs w:val="28"/>
        </w:rPr>
        <w:t xml:space="preserve"> (далее -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Положение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>Камышинского</w:t>
      </w:r>
      <w:proofErr w:type="spellEnd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муниципального района Волгоградской области</w:t>
      </w:r>
      <w:r w:rsidR="004B670C">
        <w:rPr>
          <w:rFonts w:ascii="Times New Roman" w:eastAsia="Times New Roman" w:hAnsi="Times New Roman"/>
          <w:spacing w:val="-1"/>
          <w:sz w:val="28"/>
          <w:szCs w:val="28"/>
        </w:rPr>
        <w:t>)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3F2283" w:rsidRDefault="004B670C" w:rsidP="001B7D47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1.1. 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>Подпункт 1.1. пункта 1</w:t>
      </w:r>
      <w:r w:rsidR="00F37AFF">
        <w:rPr>
          <w:rFonts w:ascii="Times New Roman" w:eastAsia="Times New Roman" w:hAnsi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4B670C">
        <w:rPr>
          <w:rFonts w:ascii="Times New Roman" w:eastAsia="Times New Roman" w:hAnsi="Times New Roman"/>
          <w:spacing w:val="-1"/>
          <w:sz w:val="28"/>
          <w:szCs w:val="28"/>
        </w:rPr>
        <w:t>Положени</w:t>
      </w:r>
      <w:r>
        <w:rPr>
          <w:rFonts w:ascii="Times New Roman" w:eastAsia="Times New Roman" w:hAnsi="Times New Roman"/>
          <w:spacing w:val="-1"/>
          <w:sz w:val="28"/>
          <w:szCs w:val="28"/>
        </w:rPr>
        <w:t>я</w:t>
      </w:r>
      <w:r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Pr="004B670C">
        <w:rPr>
          <w:rFonts w:ascii="Times New Roman" w:eastAsia="Times New Roman" w:hAnsi="Times New Roman"/>
          <w:spacing w:val="-1"/>
          <w:sz w:val="28"/>
          <w:szCs w:val="28"/>
        </w:rPr>
        <w:t>Камышинского</w:t>
      </w:r>
      <w:proofErr w:type="spellEnd"/>
      <w:r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муниципального района Волгоградской области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3F2283">
        <w:rPr>
          <w:rFonts w:ascii="Times New Roman" w:hAnsi="Times New Roman"/>
          <w:sz w:val="28"/>
          <w:szCs w:val="28"/>
        </w:rPr>
        <w:t>дополнить подпунктом</w:t>
      </w:r>
      <w:r>
        <w:rPr>
          <w:rFonts w:ascii="Times New Roman" w:hAnsi="Times New Roman"/>
          <w:sz w:val="28"/>
          <w:szCs w:val="28"/>
        </w:rPr>
        <w:t xml:space="preserve"> 1.8. </w:t>
      </w:r>
      <w:r w:rsidRPr="004B670C">
        <w:t xml:space="preserve"> </w:t>
      </w:r>
      <w:r w:rsidRPr="004B670C">
        <w:rPr>
          <w:rFonts w:ascii="Times New Roman" w:hAnsi="Times New Roman"/>
          <w:sz w:val="28"/>
          <w:szCs w:val="28"/>
        </w:rPr>
        <w:t>следующего содержания:</w:t>
      </w:r>
    </w:p>
    <w:p w:rsidR="00FE162B" w:rsidRDefault="001B7D47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«1.8. </w:t>
      </w:r>
      <w:r>
        <w:rPr>
          <w:rFonts w:ascii="Times New Roman" w:eastAsia="Times New Roman" w:hAnsi="Times New Roman"/>
          <w:sz w:val="28"/>
          <w:szCs w:val="28"/>
        </w:rPr>
        <w:t>дополнительную единовременную выпл</w:t>
      </w:r>
      <w:r w:rsidR="00FE162B">
        <w:rPr>
          <w:rFonts w:ascii="Times New Roman" w:eastAsia="Times New Roman" w:hAnsi="Times New Roman"/>
          <w:sz w:val="28"/>
          <w:szCs w:val="28"/>
        </w:rPr>
        <w:t>ату по итогам службы за квартал. Расчет квартальной премии производится по формуле:</w:t>
      </w:r>
    </w:p>
    <w:p w:rsidR="00FE162B" w:rsidRDefault="00FE162B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C762A" w:rsidRDefault="00FE162B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П = </w:t>
      </w:r>
      <w:r w:rsidR="00DC762A">
        <w:rPr>
          <w:rFonts w:ascii="Times New Roman" w:eastAsia="Times New Roman" w:hAnsi="Times New Roman"/>
          <w:sz w:val="28"/>
          <w:szCs w:val="28"/>
        </w:rPr>
        <w:t>ДО</w:t>
      </w:r>
      <w:r w:rsidRPr="00FE162B">
        <w:rPr>
          <w:rFonts w:ascii="Times New Roman" w:eastAsia="Times New Roman" w:hAnsi="Times New Roman"/>
          <w:sz w:val="28"/>
          <w:szCs w:val="28"/>
        </w:rPr>
        <w:t xml:space="preserve"> × 3 × ПП / КДК × </w:t>
      </w:r>
      <w:proofErr w:type="spellStart"/>
      <w:r w:rsidRPr="00FE162B">
        <w:rPr>
          <w:rFonts w:ascii="Times New Roman" w:eastAsia="Times New Roman" w:hAnsi="Times New Roman"/>
          <w:sz w:val="28"/>
          <w:szCs w:val="28"/>
        </w:rPr>
        <w:t>КОтД</w:t>
      </w:r>
      <w:proofErr w:type="spellEnd"/>
      <w:r w:rsidRPr="00FE162B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DC762A" w:rsidRDefault="00FE162B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где: П — размер премирования; </w:t>
      </w:r>
    </w:p>
    <w:p w:rsidR="00DC762A" w:rsidRDefault="00DC762A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</w:t>
      </w:r>
      <w:r w:rsidR="00FE162B" w:rsidRPr="00FE162B">
        <w:rPr>
          <w:rFonts w:ascii="Times New Roman" w:eastAsia="Times New Roman" w:hAnsi="Times New Roman"/>
          <w:sz w:val="28"/>
          <w:szCs w:val="28"/>
        </w:rPr>
        <w:t xml:space="preserve"> —</w:t>
      </w:r>
      <w:r>
        <w:rPr>
          <w:rFonts w:ascii="Times New Roman" w:eastAsia="Times New Roman" w:hAnsi="Times New Roman"/>
          <w:sz w:val="28"/>
          <w:szCs w:val="28"/>
        </w:rPr>
        <w:t>должностной оклад</w:t>
      </w:r>
      <w:r w:rsidR="00FE162B" w:rsidRPr="00FE162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DC762A" w:rsidRDefault="00FE162B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>3 — количество месяцев в квартале;</w:t>
      </w:r>
    </w:p>
    <w:p w:rsidR="00DC762A" w:rsidRDefault="00DC762A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ПП — пре</w:t>
      </w:r>
      <w:r w:rsidR="003F2283">
        <w:rPr>
          <w:rFonts w:ascii="Times New Roman" w:eastAsia="Times New Roman" w:hAnsi="Times New Roman"/>
          <w:sz w:val="28"/>
          <w:szCs w:val="28"/>
        </w:rPr>
        <w:t xml:space="preserve">миальный процент. </w:t>
      </w:r>
      <w:r>
        <w:rPr>
          <w:rFonts w:ascii="Times New Roman" w:eastAsia="Times New Roman" w:hAnsi="Times New Roman"/>
          <w:sz w:val="28"/>
          <w:szCs w:val="28"/>
        </w:rPr>
        <w:t xml:space="preserve">Премиальный процент устанавливается ежеквартально при наличии экономии в фонд оплаты труда в размере не более 25 процентов. </w:t>
      </w:r>
    </w:p>
    <w:p w:rsidR="00DC762A" w:rsidRDefault="00FE162B" w:rsidP="001B7D4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КДК — количество рабочих дней в расчетном квартале; </w:t>
      </w:r>
    </w:p>
    <w:p w:rsidR="00DC762A" w:rsidRDefault="00FE162B" w:rsidP="004B670C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E162B">
        <w:rPr>
          <w:rFonts w:ascii="Times New Roman" w:eastAsia="Times New Roman" w:hAnsi="Times New Roman"/>
          <w:sz w:val="28"/>
          <w:szCs w:val="28"/>
        </w:rPr>
        <w:t>КОтД</w:t>
      </w:r>
      <w:proofErr w:type="spellEnd"/>
      <w:r w:rsidRPr="00FE162B">
        <w:rPr>
          <w:rFonts w:ascii="Times New Roman" w:eastAsia="Times New Roman" w:hAnsi="Times New Roman"/>
          <w:sz w:val="28"/>
          <w:szCs w:val="28"/>
        </w:rPr>
        <w:t xml:space="preserve"> — количество фактически отработанных дней в расчетном квартале. </w:t>
      </w:r>
      <w:r w:rsidR="00DC762A">
        <w:rPr>
          <w:rFonts w:ascii="Times New Roman" w:eastAsia="Times New Roman" w:hAnsi="Times New Roman"/>
          <w:sz w:val="28"/>
          <w:szCs w:val="28"/>
        </w:rPr>
        <w:t>В расчетный период фактически отработанных дней за квартал не включаются периоды очередного отпуска, отпуска без сохранения оплаты труда и периоды временной нетрудоспособности.»</w:t>
      </w:r>
      <w:r w:rsidR="004B670C">
        <w:rPr>
          <w:rFonts w:ascii="Times New Roman" w:eastAsia="Times New Roman" w:hAnsi="Times New Roman"/>
          <w:sz w:val="28"/>
          <w:szCs w:val="28"/>
        </w:rPr>
        <w:t>.</w:t>
      </w:r>
    </w:p>
    <w:p w:rsidR="00DC762A" w:rsidRPr="001E305F" w:rsidRDefault="004B670C" w:rsidP="001E305F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1.2. </w:t>
      </w:r>
      <w:r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Подпункт </w:t>
      </w:r>
      <w:r w:rsidR="001E305F">
        <w:rPr>
          <w:rFonts w:ascii="Times New Roman" w:eastAsia="Times New Roman" w:hAnsi="Times New Roman"/>
          <w:spacing w:val="-1"/>
          <w:sz w:val="28"/>
          <w:szCs w:val="28"/>
        </w:rPr>
        <w:t>5</w:t>
      </w:r>
      <w:r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 пункта </w:t>
      </w:r>
      <w:r w:rsidR="001E305F">
        <w:rPr>
          <w:rFonts w:ascii="Times New Roman" w:eastAsia="Times New Roman" w:hAnsi="Times New Roman"/>
          <w:spacing w:val="-1"/>
          <w:sz w:val="28"/>
          <w:szCs w:val="28"/>
        </w:rPr>
        <w:t>2</w:t>
      </w:r>
      <w:r w:rsidR="009B04EC">
        <w:rPr>
          <w:rFonts w:ascii="Times New Roman" w:eastAsia="Times New Roman" w:hAnsi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4B670C">
        <w:rPr>
          <w:rFonts w:ascii="Times New Roman" w:eastAsia="Times New Roman" w:hAnsi="Times New Roman"/>
          <w:spacing w:val="-1"/>
          <w:sz w:val="28"/>
          <w:szCs w:val="28"/>
        </w:rPr>
        <w:t>Положени</w:t>
      </w:r>
      <w:r>
        <w:rPr>
          <w:rFonts w:ascii="Times New Roman" w:eastAsia="Times New Roman" w:hAnsi="Times New Roman"/>
          <w:spacing w:val="-1"/>
          <w:sz w:val="28"/>
          <w:szCs w:val="28"/>
        </w:rPr>
        <w:t>я</w:t>
      </w:r>
      <w:r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Pr="004B670C">
        <w:rPr>
          <w:rFonts w:ascii="Times New Roman" w:eastAsia="Times New Roman" w:hAnsi="Times New Roman"/>
          <w:spacing w:val="-1"/>
          <w:sz w:val="28"/>
          <w:szCs w:val="28"/>
        </w:rPr>
        <w:t>Камышинского</w:t>
      </w:r>
      <w:proofErr w:type="spellEnd"/>
      <w:r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муниципального района Волгоградской области</w:t>
      </w:r>
      <w:r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подпунктом </w:t>
      </w:r>
      <w:r w:rsidR="001E305F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="001E305F">
        <w:rPr>
          <w:rFonts w:ascii="Times New Roman" w:hAnsi="Times New Roman"/>
          <w:sz w:val="28"/>
          <w:szCs w:val="28"/>
        </w:rPr>
        <w:t>следующего содержания:</w:t>
      </w:r>
    </w:p>
    <w:p w:rsidR="00DC762A" w:rsidRDefault="001E305F" w:rsidP="001E305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C762A">
        <w:rPr>
          <w:rFonts w:ascii="Times New Roman" w:hAnsi="Times New Roman"/>
          <w:sz w:val="28"/>
          <w:szCs w:val="28"/>
        </w:rPr>
        <w:t>«</w:t>
      </w:r>
      <w:r w:rsidR="003F2283">
        <w:rPr>
          <w:rFonts w:ascii="Times New Roman" w:hAnsi="Times New Roman"/>
          <w:sz w:val="28"/>
          <w:szCs w:val="28"/>
        </w:rPr>
        <w:t>б</w:t>
      </w:r>
      <w:r w:rsidR="00DC762A">
        <w:rPr>
          <w:rFonts w:ascii="Times New Roman" w:hAnsi="Times New Roman"/>
          <w:sz w:val="28"/>
          <w:szCs w:val="28"/>
        </w:rPr>
        <w:t xml:space="preserve">) </w:t>
      </w:r>
      <w:r w:rsidR="00DC762A">
        <w:rPr>
          <w:rFonts w:ascii="Times New Roman" w:eastAsia="Times New Roman" w:hAnsi="Times New Roman"/>
          <w:sz w:val="28"/>
          <w:szCs w:val="28"/>
        </w:rPr>
        <w:t>дополнительную единовременную выплату по итогам службы за квартал. Расчет квартальной премии производится по формуле: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П =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Pr="00FE162B">
        <w:rPr>
          <w:rFonts w:ascii="Times New Roman" w:eastAsia="Times New Roman" w:hAnsi="Times New Roman"/>
          <w:sz w:val="28"/>
          <w:szCs w:val="28"/>
        </w:rPr>
        <w:t xml:space="preserve"> × 3 × ПП / КДК × </w:t>
      </w:r>
      <w:proofErr w:type="spellStart"/>
      <w:r w:rsidRPr="00FE162B">
        <w:rPr>
          <w:rFonts w:ascii="Times New Roman" w:eastAsia="Times New Roman" w:hAnsi="Times New Roman"/>
          <w:sz w:val="28"/>
          <w:szCs w:val="28"/>
        </w:rPr>
        <w:t>КОтД</w:t>
      </w:r>
      <w:proofErr w:type="spellEnd"/>
      <w:r w:rsidRPr="00FE162B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где: П — размер премирования; 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</w:t>
      </w:r>
      <w:r w:rsidRPr="00FE162B">
        <w:rPr>
          <w:rFonts w:ascii="Times New Roman" w:eastAsia="Times New Roman" w:hAnsi="Times New Roman"/>
          <w:sz w:val="28"/>
          <w:szCs w:val="28"/>
        </w:rPr>
        <w:t xml:space="preserve"> —</w:t>
      </w:r>
      <w:r>
        <w:rPr>
          <w:rFonts w:ascii="Times New Roman" w:eastAsia="Times New Roman" w:hAnsi="Times New Roman"/>
          <w:sz w:val="28"/>
          <w:szCs w:val="28"/>
        </w:rPr>
        <w:t>должностной оклад</w:t>
      </w:r>
      <w:r w:rsidRPr="00FE162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>3 — количество месяцев в квартале;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ПП — премиальный процент. Премиальный процент устанавливается ежеквартально при наличии экономии в фонд оплаты труда в размере не более 25 процентов. </w:t>
      </w:r>
    </w:p>
    <w:p w:rsidR="00DC762A" w:rsidRDefault="00DC762A" w:rsidP="00DC762A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162B">
        <w:rPr>
          <w:rFonts w:ascii="Times New Roman" w:eastAsia="Times New Roman" w:hAnsi="Times New Roman"/>
          <w:sz w:val="28"/>
          <w:szCs w:val="28"/>
        </w:rPr>
        <w:t xml:space="preserve">КДК — количество рабочих дней в расчетном квартале; </w:t>
      </w:r>
    </w:p>
    <w:p w:rsidR="003F2283" w:rsidRPr="001E305F" w:rsidRDefault="00DC762A" w:rsidP="001E305F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E162B">
        <w:rPr>
          <w:rFonts w:ascii="Times New Roman" w:eastAsia="Times New Roman" w:hAnsi="Times New Roman"/>
          <w:sz w:val="28"/>
          <w:szCs w:val="28"/>
        </w:rPr>
        <w:t>КОтД</w:t>
      </w:r>
      <w:proofErr w:type="spellEnd"/>
      <w:r w:rsidRPr="00FE162B">
        <w:rPr>
          <w:rFonts w:ascii="Times New Roman" w:eastAsia="Times New Roman" w:hAnsi="Times New Roman"/>
          <w:sz w:val="28"/>
          <w:szCs w:val="28"/>
        </w:rPr>
        <w:t xml:space="preserve"> — количество фактически отработанных дней в расчетном квартале. </w:t>
      </w:r>
      <w:r>
        <w:rPr>
          <w:rFonts w:ascii="Times New Roman" w:eastAsia="Times New Roman" w:hAnsi="Times New Roman"/>
          <w:sz w:val="28"/>
          <w:szCs w:val="28"/>
        </w:rPr>
        <w:t>В расчетный период фактически отработанных дней за квартал не включаются периоды очередного отпуска, отпуска без сохранения оплаты труда и периоды временной нетрудоспособности.</w:t>
      </w:r>
      <w:r w:rsidR="003F2283">
        <w:rPr>
          <w:rFonts w:ascii="Times New Roman" w:eastAsia="Times New Roman" w:hAnsi="Times New Roman"/>
          <w:sz w:val="28"/>
          <w:szCs w:val="28"/>
        </w:rPr>
        <w:t>»</w:t>
      </w:r>
      <w:r w:rsidR="001E305F">
        <w:rPr>
          <w:rFonts w:ascii="Times New Roman" w:eastAsia="Times New Roman" w:hAnsi="Times New Roman"/>
          <w:sz w:val="28"/>
          <w:szCs w:val="28"/>
        </w:rPr>
        <w:t>.</w:t>
      </w:r>
    </w:p>
    <w:p w:rsidR="001B7D47" w:rsidRPr="00F85164" w:rsidRDefault="001B7D47" w:rsidP="001B7D47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1B7D47">
        <w:rPr>
          <w:rFonts w:ascii="Times New Roman" w:eastAsia="Times New Roman" w:hAnsi="Times New Roman"/>
          <w:sz w:val="28"/>
          <w:szCs w:val="28"/>
        </w:rPr>
        <w:t>Настоящее решен</w:t>
      </w:r>
      <w:r w:rsidRPr="006935EF">
        <w:rPr>
          <w:rFonts w:ascii="Times New Roman" w:eastAsia="Times New Roman" w:hAnsi="Times New Roman"/>
          <w:sz w:val="28"/>
          <w:szCs w:val="28"/>
        </w:rPr>
        <w:t>ие вступает в силу с 01.01.2025</w:t>
      </w:r>
      <w:r>
        <w:rPr>
          <w:rFonts w:ascii="Times New Roman" w:eastAsia="Times New Roman" w:hAnsi="Times New Roman"/>
          <w:sz w:val="28"/>
          <w:szCs w:val="28"/>
        </w:rPr>
        <w:t xml:space="preserve"> года. </w:t>
      </w:r>
    </w:p>
    <w:p w:rsidR="001B7D47" w:rsidRPr="006935EF" w:rsidRDefault="001B7D47" w:rsidP="001B7D47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6935EF">
        <w:rPr>
          <w:rFonts w:ascii="Times New Roman" w:eastAsia="Times New Roman" w:hAnsi="Times New Roman"/>
          <w:sz w:val="28"/>
          <w:szCs w:val="28"/>
        </w:rPr>
        <w:t xml:space="preserve">Настоящее решение подлежит официальному обнародованию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6935EF">
        <w:rPr>
          <w:rFonts w:ascii="Times New Roman" w:eastAsia="Times New Roman" w:hAnsi="Times New Roman"/>
          <w:sz w:val="28"/>
          <w:szCs w:val="28"/>
        </w:rPr>
        <w:t xml:space="preserve">и размещению в сети Интернет на официальном сайте </w:t>
      </w:r>
      <w:r>
        <w:rPr>
          <w:rFonts w:ascii="Times New Roman" w:eastAsia="Times New Roman" w:hAnsi="Times New Roman"/>
          <w:sz w:val="28"/>
          <w:szCs w:val="28"/>
        </w:rPr>
        <w:br/>
      </w:r>
      <w:hyperlink r:id="rId5" w:history="1"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https</w:t>
        </w:r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adm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-</w:t>
        </w:r>
      </w:hyperlink>
      <w:hyperlink r:id="rId6" w:history="1"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michurinskoe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/</w:t>
        </w:r>
      </w:hyperlink>
      <w:r w:rsidRPr="006935EF">
        <w:rPr>
          <w:rFonts w:ascii="Times New Roman" w:eastAsia="Times New Roman" w:hAnsi="Times New Roman"/>
          <w:sz w:val="28"/>
          <w:szCs w:val="28"/>
        </w:rPr>
        <w:t>.</w:t>
      </w:r>
    </w:p>
    <w:p w:rsidR="003F2283" w:rsidRDefault="003F2283" w:rsidP="001E3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2283" w:rsidRDefault="003F2283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305F" w:rsidRDefault="001E305F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D47" w:rsidRPr="002D65B5" w:rsidRDefault="001E305F" w:rsidP="001B7D47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1B7D47" w:rsidRPr="002D65B5">
        <w:rPr>
          <w:sz w:val="27"/>
          <w:szCs w:val="27"/>
        </w:rPr>
        <w:t xml:space="preserve">Глава Мичуринского сельского поселения </w:t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  <w:t xml:space="preserve"> </w:t>
      </w:r>
    </w:p>
    <w:p w:rsidR="003F2283" w:rsidRDefault="001E305F" w:rsidP="003F228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proofErr w:type="spellStart"/>
      <w:r w:rsidR="001B7D47" w:rsidRPr="002D65B5">
        <w:rPr>
          <w:sz w:val="27"/>
          <w:szCs w:val="27"/>
        </w:rPr>
        <w:t>Камышинского</w:t>
      </w:r>
      <w:proofErr w:type="spellEnd"/>
      <w:r w:rsidR="001B7D47" w:rsidRPr="002D65B5">
        <w:rPr>
          <w:sz w:val="27"/>
          <w:szCs w:val="27"/>
        </w:rPr>
        <w:t xml:space="preserve"> муниципального района </w:t>
      </w:r>
    </w:p>
    <w:p w:rsidR="001B7D47" w:rsidRPr="002D65B5" w:rsidRDefault="001E305F" w:rsidP="003F2283">
      <w:pPr>
        <w:pStyle w:val="a3"/>
        <w:spacing w:before="0" w:beforeAutospacing="0" w:after="0" w:afterAutospacing="0"/>
        <w:jc w:val="both"/>
        <w:rPr>
          <w:i/>
          <w:iCs/>
          <w:sz w:val="27"/>
          <w:szCs w:val="27"/>
          <w:u w:val="single"/>
        </w:rPr>
      </w:pPr>
      <w:r>
        <w:rPr>
          <w:sz w:val="27"/>
          <w:szCs w:val="27"/>
        </w:rPr>
        <w:t xml:space="preserve">      </w:t>
      </w:r>
      <w:r w:rsidR="001B7D47" w:rsidRPr="002D65B5">
        <w:rPr>
          <w:sz w:val="27"/>
          <w:szCs w:val="27"/>
        </w:rPr>
        <w:t>Волгоградской области</w:t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3F2283">
        <w:rPr>
          <w:sz w:val="27"/>
          <w:szCs w:val="27"/>
        </w:rPr>
        <w:t xml:space="preserve">    </w:t>
      </w:r>
      <w:r w:rsidR="001B7D47" w:rsidRPr="002D65B5">
        <w:rPr>
          <w:sz w:val="27"/>
          <w:szCs w:val="27"/>
        </w:rPr>
        <w:t xml:space="preserve">                                           </w:t>
      </w:r>
      <w:r>
        <w:rPr>
          <w:sz w:val="27"/>
          <w:szCs w:val="27"/>
        </w:rPr>
        <w:t xml:space="preserve">     </w:t>
      </w:r>
      <w:r w:rsidR="001B7D47" w:rsidRPr="002D65B5">
        <w:rPr>
          <w:sz w:val="27"/>
          <w:szCs w:val="27"/>
        </w:rPr>
        <w:t xml:space="preserve"> А.Ю. Кельн</w:t>
      </w:r>
    </w:p>
    <w:p w:rsidR="001B7D47" w:rsidRPr="002D65B5" w:rsidRDefault="001B7D47" w:rsidP="001B7D47">
      <w:pPr>
        <w:jc w:val="both"/>
        <w:rPr>
          <w:sz w:val="27"/>
          <w:szCs w:val="27"/>
        </w:rPr>
      </w:pPr>
    </w:p>
    <w:p w:rsidR="001B7D47" w:rsidRDefault="001B7D47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D47" w:rsidRDefault="001B7D47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D47" w:rsidRDefault="001B7D47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6D7" w:rsidRDefault="009E36D7"/>
    <w:sectPr w:rsidR="009E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A5C68"/>
    <w:multiLevelType w:val="singleLevel"/>
    <w:tmpl w:val="6CC2AFFE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44A53DC8"/>
    <w:multiLevelType w:val="singleLevel"/>
    <w:tmpl w:val="E1227DE0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47"/>
    <w:rsid w:val="001B7D47"/>
    <w:rsid w:val="001E305F"/>
    <w:rsid w:val="003F2283"/>
    <w:rsid w:val="004B670C"/>
    <w:rsid w:val="00557D98"/>
    <w:rsid w:val="009B04EC"/>
    <w:rsid w:val="009E36D7"/>
    <w:rsid w:val="00CC6618"/>
    <w:rsid w:val="00DC762A"/>
    <w:rsid w:val="00F37AFF"/>
    <w:rsid w:val="00F63972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F41F7-B034-48A4-B192-D597C59D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7D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nhideWhenUsed/>
    <w:rsid w:val="001B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B7D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churinskoe.ru/" TargetMode="External"/><Relationship Id="rId5" Type="http://schemas.openxmlformats.org/officeDocument/2006/relationships/hyperlink" Target="https://adm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SPecialiST</cp:lastModifiedBy>
  <cp:revision>3</cp:revision>
  <dcterms:created xsi:type="dcterms:W3CDTF">2025-01-31T08:03:00Z</dcterms:created>
  <dcterms:modified xsi:type="dcterms:W3CDTF">2025-02-06T07:58:00Z</dcterms:modified>
</cp:coreProperties>
</file>